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36DA5" w:rsidR="003C6AD2" w:rsidP="04D47E50" w:rsidRDefault="006347A8" w14:paraId="1626888D" w14:textId="54041421">
      <w:pPr>
        <w:jc w:val="center"/>
        <w:rPr>
          <w:rFonts w:ascii="Bahnschrift" w:hAnsi="Bahnschrift"/>
          <w:color w:val="7030A0"/>
          <w:sz w:val="36"/>
          <w:szCs w:val="36"/>
        </w:rPr>
      </w:pPr>
      <w:r w:rsidRPr="04D47E50" w:rsidR="006347A8">
        <w:rPr>
          <w:rFonts w:ascii="Bahnschrift" w:hAnsi="Bahnschrift"/>
          <w:color w:val="7030A0"/>
          <w:sz w:val="36"/>
          <w:szCs w:val="36"/>
        </w:rPr>
        <w:t xml:space="preserve">Commitment to Munch &amp; Move </w:t>
      </w:r>
      <w:r w:rsidRPr="04D47E50" w:rsidR="627F5EFC">
        <w:rPr>
          <w:rFonts w:ascii="Bahnschrift" w:hAnsi="Bahnschrift"/>
          <w:color w:val="7030A0"/>
          <w:sz w:val="36"/>
          <w:szCs w:val="36"/>
        </w:rPr>
        <w:t>Policy Practices</w:t>
      </w:r>
      <w:r w:rsidRPr="04D47E50" w:rsidR="00201DB2">
        <w:rPr>
          <w:rFonts w:ascii="Bahnschrift" w:hAnsi="Bahnschrift"/>
          <w:color w:val="7030A0"/>
          <w:sz w:val="36"/>
          <w:szCs w:val="36"/>
        </w:rPr>
        <w:t xml:space="preserve"> </w:t>
      </w:r>
    </w:p>
    <w:p w:rsidRPr="00736DA5" w:rsidR="003C6AD2" w:rsidP="006347A8" w:rsidRDefault="006347A8" w14:paraId="694144FB" w14:textId="52A15F0B">
      <w:pPr>
        <w:jc w:val="center"/>
        <w:rPr>
          <w:rFonts w:ascii="Bahnschrift" w:hAnsi="Bahnschrift"/>
          <w:color w:val="7030A0"/>
          <w:sz w:val="36"/>
          <w:szCs w:val="36"/>
        </w:rPr>
      </w:pPr>
      <w:r w:rsidRPr="04D47E50" w:rsidR="00201DB2">
        <w:rPr>
          <w:rFonts w:ascii="Bahnschrift" w:hAnsi="Bahnschrift"/>
          <w:color w:val="7030A0"/>
          <w:sz w:val="36"/>
          <w:szCs w:val="36"/>
        </w:rPr>
        <w:t>for Nutrition</w:t>
      </w:r>
      <w:r w:rsidRPr="04D47E50" w:rsidR="627F5EFC">
        <w:rPr>
          <w:rFonts w:ascii="Bahnschrift" w:hAnsi="Bahnschrift"/>
          <w:color w:val="7030A0"/>
          <w:sz w:val="36"/>
          <w:szCs w:val="36"/>
        </w:rPr>
        <w:t xml:space="preserve"> </w:t>
      </w:r>
    </w:p>
    <w:p w:rsidR="2128807E" w:rsidP="7BFA6E0D" w:rsidRDefault="2128807E" w14:paraId="250D388C" w14:textId="342FCC48">
      <w:r w:rsidR="2128807E">
        <w:rPr/>
        <w:t xml:space="preserve">Our service, </w:t>
      </w:r>
      <w:r w:rsidRPr="2FA9FB2E" w:rsidR="2128807E">
        <w:rPr>
          <w:highlight w:val="yellow"/>
        </w:rPr>
        <w:t>&lt;insert name of service&gt;</w:t>
      </w:r>
      <w:r w:rsidR="2128807E">
        <w:rPr/>
        <w:t xml:space="preserve"> is committed to </w:t>
      </w:r>
      <w:r w:rsidR="3260E49A">
        <w:rPr/>
        <w:t>implementing the key elements of relevant</w:t>
      </w:r>
      <w:r w:rsidR="2128807E">
        <w:rPr/>
        <w:t xml:space="preserve"> </w:t>
      </w:r>
      <w:r w:rsidR="2B4273B5">
        <w:rPr/>
        <w:t xml:space="preserve">Munch </w:t>
      </w:r>
      <w:r w:rsidR="0C9B03D1">
        <w:rPr/>
        <w:t xml:space="preserve">&amp; </w:t>
      </w:r>
      <w:r w:rsidR="2B4273B5">
        <w:rPr/>
        <w:t>Move policies</w:t>
      </w:r>
      <w:r w:rsidR="5F576CA7">
        <w:rPr/>
        <w:t xml:space="preserve">. These key elements </w:t>
      </w:r>
      <w:r w:rsidR="4FE2435C">
        <w:rPr/>
        <w:t xml:space="preserve">are considered best practice in </w:t>
      </w:r>
      <w:r w:rsidR="4FE2435C">
        <w:rPr/>
        <w:t>supporting</w:t>
      </w:r>
      <w:r w:rsidR="2B4273B5">
        <w:rPr/>
        <w:t xml:space="preserve"> healthy heating, physical activity and limiting the use of screen time.</w:t>
      </w:r>
      <w:r w:rsidR="00201DB2">
        <w:rPr/>
        <w:t xml:space="preserve"> Our commitment to best practices Munch </w:t>
      </w:r>
      <w:r w:rsidR="7A02CEF1">
        <w:rPr/>
        <w:t xml:space="preserve">&amp; </w:t>
      </w:r>
      <w:r w:rsidR="00201DB2">
        <w:rPr/>
        <w:t xml:space="preserve">Move relating specifically to nutrition is as follows: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347A8" w:rsidTr="5ACE3034" w14:paraId="694144FF" w14:textId="77777777">
        <w:tc>
          <w:tcPr>
            <w:tcW w:w="9067" w:type="dxa"/>
            <w:shd w:val="clear" w:color="auto" w:fill="C5E0B3" w:themeFill="accent6" w:themeFillTint="66"/>
          </w:tcPr>
          <w:p w:rsidRPr="00736DA5" w:rsidR="006347A8" w:rsidP="00736DA5" w:rsidRDefault="006347A8" w14:paraId="694144FD" w14:textId="77777777">
            <w:pPr>
              <w:rPr>
                <w:rFonts w:ascii="Bahnschrift" w:hAnsi="Bahnschrift"/>
                <w:sz w:val="32"/>
                <w:szCs w:val="32"/>
              </w:rPr>
            </w:pPr>
            <w:r w:rsidRPr="00736DA5">
              <w:rPr>
                <w:rFonts w:ascii="Bahnschrift" w:hAnsi="Bahnschrift"/>
                <w:sz w:val="32"/>
                <w:szCs w:val="32"/>
              </w:rPr>
              <w:t xml:space="preserve">Nutrition </w:t>
            </w:r>
          </w:p>
          <w:p w:rsidRPr="006347A8" w:rsidR="00736DA5" w:rsidP="00736DA5" w:rsidRDefault="00736DA5" w14:paraId="694144FE" w14:textId="77777777">
            <w:pPr>
              <w:rPr>
                <w:rFonts w:ascii="Bahnschrift" w:hAnsi="Bahnschrift"/>
              </w:rPr>
            </w:pPr>
          </w:p>
        </w:tc>
      </w:tr>
      <w:tr w:rsidR="006347A8" w:rsidTr="5ACE3034" w14:paraId="69414506" w14:textId="77777777">
        <w:tc>
          <w:tcPr>
            <w:tcW w:w="9067" w:type="dxa"/>
          </w:tcPr>
          <w:p w:rsidR="006347A8" w:rsidRDefault="00736DA5" w14:paraId="69414500" w14:textId="77777777">
            <w:r>
              <w:t>Our service commits to:</w:t>
            </w:r>
          </w:p>
          <w:p w:rsidR="28064DCC" w:rsidP="5ACE3034" w:rsidRDefault="14698CD0" w14:paraId="32BB792F" w14:textId="792598DD">
            <w:pPr>
              <w:pStyle w:val="ListParagraph"/>
              <w:numPr>
                <w:ilvl w:val="0"/>
                <w:numId w:val="1"/>
              </w:numPr>
            </w:pPr>
            <w:r>
              <w:t xml:space="preserve">Provide food that is consistent with the </w:t>
            </w:r>
            <w:hyperlink r:id="rId11">
              <w:r w:rsidRPr="5ACE3034">
                <w:rPr>
                  <w:rStyle w:val="Hyperlink"/>
                </w:rPr>
                <w:t>Australian Dietary Guidelines</w:t>
              </w:r>
            </w:hyperlink>
            <w:r>
              <w:t xml:space="preserve">. </w:t>
            </w:r>
            <w:r w:rsidRPr="5ACE3034" w:rsidR="20395808">
              <w:rPr>
                <w:highlight w:val="yellow"/>
              </w:rPr>
              <w:t xml:space="preserve">&lt;Delete if </w:t>
            </w:r>
            <w:r w:rsidRPr="5ACE3034" w:rsidR="32E8E912">
              <w:rPr>
                <w:highlight w:val="yellow"/>
              </w:rPr>
              <w:t>families pack lunchboxes</w:t>
            </w:r>
            <w:r w:rsidRPr="5ACE3034" w:rsidR="20395808">
              <w:rPr>
                <w:highlight w:val="yellow"/>
              </w:rPr>
              <w:t>&gt;</w:t>
            </w:r>
          </w:p>
          <w:p w:rsidR="00233826" w:rsidP="5ACE3034" w:rsidRDefault="14698CD0" w14:paraId="69414502" w14:textId="765985F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 xml:space="preserve">Have strategies in place to ensure that food provided by families in lunchboxes is consistent with the </w:t>
            </w:r>
            <w:hyperlink r:id="rId12">
              <w:r w:rsidRPr="5ACE3034">
                <w:rPr>
                  <w:rStyle w:val="Hyperlink"/>
                </w:rPr>
                <w:t>Australian Dietary Guidelines</w:t>
              </w:r>
            </w:hyperlink>
            <w:r>
              <w:t xml:space="preserve">. </w:t>
            </w:r>
            <w:r w:rsidRPr="5ACE3034" w:rsidR="2317E470">
              <w:rPr>
                <w:highlight w:val="yellow"/>
              </w:rPr>
              <w:t xml:space="preserve">&lt;Delete if </w:t>
            </w:r>
            <w:r w:rsidRPr="5ACE3034" w:rsidR="505C0EBA">
              <w:rPr>
                <w:highlight w:val="yellow"/>
              </w:rPr>
              <w:t>your service provides food</w:t>
            </w:r>
            <w:r w:rsidRPr="5ACE3034" w:rsidR="2317E470">
              <w:rPr>
                <w:highlight w:val="yellow"/>
              </w:rPr>
              <w:t>&gt;</w:t>
            </w:r>
          </w:p>
          <w:p w:rsidRPr="004F37DC" w:rsidR="00233826" w:rsidP="00233826" w:rsidRDefault="00233826" w14:paraId="69414503" w14:textId="77777777">
            <w:pPr>
              <w:pStyle w:val="ListParagraph"/>
              <w:numPr>
                <w:ilvl w:val="0"/>
                <w:numId w:val="1"/>
              </w:numPr>
            </w:pPr>
            <w:r>
              <w:t>Have s</w:t>
            </w:r>
            <w:r w:rsidRPr="004F37DC">
              <w:t>trategies in place to ensure food isn’t used as a reward or incentive for children</w:t>
            </w:r>
            <w:r w:rsidR="0078267E">
              <w:t>.</w:t>
            </w:r>
          </w:p>
          <w:p w:rsidRPr="004F37DC" w:rsidR="00233826" w:rsidP="00233826" w:rsidRDefault="0078267E" w14:paraId="69414504" w14:textId="77777777">
            <w:pPr>
              <w:pStyle w:val="ListParagraph"/>
              <w:numPr>
                <w:ilvl w:val="0"/>
                <w:numId w:val="1"/>
              </w:numPr>
            </w:pPr>
            <w:r>
              <w:t>Ensure that</w:t>
            </w:r>
            <w:r w:rsidR="00233826">
              <w:t xml:space="preserve"> e</w:t>
            </w:r>
            <w:r w:rsidRPr="004F37DC" w:rsidR="00233826">
              <w:t>ducator’s role model healthy food and drink choices</w:t>
            </w:r>
            <w:r>
              <w:t>.</w:t>
            </w:r>
          </w:p>
          <w:p w:rsidR="00736DA5" w:rsidP="00233826" w:rsidRDefault="00736DA5" w14:paraId="69414505" w14:textId="77777777">
            <w:pPr>
              <w:ind w:left="360"/>
            </w:pPr>
          </w:p>
        </w:tc>
      </w:tr>
      <w:tr w:rsidR="006347A8" w:rsidTr="5ACE3034" w14:paraId="6941450A" w14:textId="77777777">
        <w:tc>
          <w:tcPr>
            <w:tcW w:w="9067" w:type="dxa"/>
          </w:tcPr>
          <w:p w:rsidR="006347A8" w:rsidRDefault="00233826" w14:paraId="69414507" w14:textId="7B060E18">
            <w:r>
              <w:t>Our service demonstrates commitment to th</w:t>
            </w:r>
            <w:r w:rsidR="330F1B0F">
              <w:t>ese key elements</w:t>
            </w:r>
            <w:r>
              <w:t xml:space="preserve"> by:</w:t>
            </w:r>
          </w:p>
          <w:p w:rsidR="00233826" w:rsidP="7BFA6E0D" w:rsidRDefault="14698CD0" w14:paraId="69414508" w14:textId="6E191DDE">
            <w:pPr>
              <w:rPr>
                <w:highlight w:val="yellow"/>
              </w:rPr>
            </w:pPr>
            <w:r w:rsidRPr="7BFA6E0D">
              <w:rPr>
                <w:highlight w:val="yellow"/>
              </w:rPr>
              <w:t>&lt;</w:t>
            </w:r>
            <w:r w:rsidRPr="7BFA6E0D" w:rsidR="7FEFCBF1">
              <w:rPr>
                <w:highlight w:val="yellow"/>
              </w:rPr>
              <w:t>P</w:t>
            </w:r>
            <w:r w:rsidRPr="7BFA6E0D">
              <w:rPr>
                <w:highlight w:val="yellow"/>
              </w:rPr>
              <w:t xml:space="preserve">lease outline the steps/actions you take to </w:t>
            </w:r>
            <w:r w:rsidRPr="7BFA6E0D" w:rsidR="219FB768">
              <w:rPr>
                <w:highlight w:val="yellow"/>
              </w:rPr>
              <w:t>implement the above policy elements</w:t>
            </w:r>
            <w:r w:rsidRPr="7BFA6E0D">
              <w:rPr>
                <w:highlight w:val="yellow"/>
              </w:rPr>
              <w:t>&gt;</w:t>
            </w:r>
          </w:p>
          <w:p w:rsidR="00BB67F3" w:rsidRDefault="00BB67F3" w14:paraId="69414509" w14:textId="77777777"/>
        </w:tc>
      </w:tr>
      <w:tr w:rsidR="006347A8" w:rsidTr="5ACE3034" w14:paraId="6941450E" w14:textId="77777777">
        <w:tc>
          <w:tcPr>
            <w:tcW w:w="9067" w:type="dxa"/>
          </w:tcPr>
          <w:p w:rsidR="73BBFF68" w:rsidP="7BFA6E0D" w:rsidRDefault="73BBFF68" w14:paraId="24796CDC" w14:textId="3C513FED">
            <w:pPr>
              <w:spacing w:line="259" w:lineRule="auto"/>
            </w:pPr>
            <w:r>
              <w:t>In the next 12 months, our service will focus on the following nutrition goals:</w:t>
            </w:r>
          </w:p>
          <w:p w:rsidR="00233826" w:rsidP="7BFA6E0D" w:rsidRDefault="14698CD0" w14:paraId="6941450C" w14:textId="4991A523">
            <w:pPr>
              <w:rPr>
                <w:highlight w:val="yellow"/>
              </w:rPr>
            </w:pPr>
            <w:r w:rsidRPr="7BFA6E0D">
              <w:rPr>
                <w:highlight w:val="yellow"/>
              </w:rPr>
              <w:t>&lt;</w:t>
            </w:r>
            <w:r w:rsidRPr="7BFA6E0D" w:rsidR="1C312DE8">
              <w:rPr>
                <w:highlight w:val="yellow"/>
              </w:rPr>
              <w:t>List</w:t>
            </w:r>
            <w:r w:rsidRPr="7BFA6E0D">
              <w:rPr>
                <w:highlight w:val="yellow"/>
              </w:rPr>
              <w:t xml:space="preserve"> </w:t>
            </w:r>
            <w:r w:rsidRPr="7BFA6E0D" w:rsidR="25B3172E">
              <w:rPr>
                <w:highlight w:val="yellow"/>
              </w:rPr>
              <w:t xml:space="preserve">any </w:t>
            </w:r>
            <w:r w:rsidRPr="7BFA6E0D">
              <w:rPr>
                <w:highlight w:val="yellow"/>
              </w:rPr>
              <w:t>goals that the service has in relation to nutrition&gt;</w:t>
            </w:r>
          </w:p>
          <w:p w:rsidR="00BB67F3" w:rsidRDefault="00BB67F3" w14:paraId="6941450D" w14:textId="77777777"/>
        </w:tc>
      </w:tr>
    </w:tbl>
    <w:p w:rsidR="006347A8" w:rsidRDefault="006347A8" w14:paraId="6941450F" w14:textId="786AD0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BB67F3" w:rsidTr="00BB67F3" w14:paraId="6941454C" w14:textId="77777777">
        <w:tc>
          <w:tcPr>
            <w:tcW w:w="5524" w:type="dxa"/>
          </w:tcPr>
          <w:p w:rsidRPr="00BB67F3" w:rsidR="00BB67F3" w:rsidRDefault="00BB67F3" w14:paraId="6941454A" w14:textId="77777777">
            <w:pPr>
              <w:rPr>
                <w:color w:val="7030A0"/>
              </w:rPr>
            </w:pPr>
            <w:r>
              <w:rPr>
                <w:color w:val="7030A0"/>
              </w:rPr>
              <w:t xml:space="preserve">Developed by: </w:t>
            </w:r>
            <w:r w:rsidRPr="00BB67F3">
              <w:t>&lt;</w:t>
            </w:r>
            <w:r w:rsidRPr="00BB67F3">
              <w:rPr>
                <w:highlight w:val="yellow"/>
              </w:rPr>
              <w:t>insert name</w:t>
            </w:r>
            <w:r w:rsidRPr="00BB67F3">
              <w:t>&gt;</w:t>
            </w:r>
          </w:p>
        </w:tc>
        <w:tc>
          <w:tcPr>
            <w:tcW w:w="3492" w:type="dxa"/>
          </w:tcPr>
          <w:p w:rsidR="00BB67F3" w:rsidRDefault="00BB67F3" w14:paraId="6941454B" w14:textId="77777777">
            <w:r w:rsidRPr="00BB67F3">
              <w:rPr>
                <w:color w:val="7030A0"/>
              </w:rPr>
              <w:t>Date:</w:t>
            </w:r>
            <w:r>
              <w:t xml:space="preserve"> &lt;</w:t>
            </w:r>
            <w:r w:rsidRPr="00BB67F3">
              <w:rPr>
                <w:highlight w:val="yellow"/>
              </w:rPr>
              <w:t>insert date developed</w:t>
            </w:r>
            <w:r>
              <w:t>&gt;</w:t>
            </w:r>
          </w:p>
        </w:tc>
      </w:tr>
      <w:tr w:rsidR="00BB67F3" w:rsidTr="00BB67F3" w14:paraId="6941454F" w14:textId="77777777">
        <w:tc>
          <w:tcPr>
            <w:tcW w:w="5524" w:type="dxa"/>
          </w:tcPr>
          <w:p w:rsidR="00BB67F3" w:rsidRDefault="00BB67F3" w14:paraId="6941454D" w14:textId="77777777">
            <w:r w:rsidRPr="00BB67F3">
              <w:rPr>
                <w:color w:val="7030A0"/>
              </w:rPr>
              <w:t>Role in service:</w:t>
            </w:r>
            <w:r>
              <w:t xml:space="preserve"> &lt;</w:t>
            </w:r>
            <w:r w:rsidRPr="00BB67F3">
              <w:rPr>
                <w:highlight w:val="yellow"/>
              </w:rPr>
              <w:t>insert role of person above</w:t>
            </w:r>
            <w:r>
              <w:t>&gt;</w:t>
            </w:r>
          </w:p>
        </w:tc>
        <w:tc>
          <w:tcPr>
            <w:tcW w:w="3492" w:type="dxa"/>
          </w:tcPr>
          <w:p w:rsidR="00BB67F3" w:rsidP="00BB67F3" w:rsidRDefault="00BB67F3" w14:paraId="6941454E" w14:textId="77777777">
            <w:r w:rsidRPr="00BB67F3">
              <w:rPr>
                <w:color w:val="7030A0"/>
              </w:rPr>
              <w:t xml:space="preserve">Review date: </w:t>
            </w:r>
            <w:r>
              <w:t>&lt;</w:t>
            </w:r>
            <w:r w:rsidRPr="00BB67F3">
              <w:rPr>
                <w:highlight w:val="yellow"/>
              </w:rPr>
              <w:t>insert date 12 months from above</w:t>
            </w:r>
            <w:r>
              <w:t>&gt;</w:t>
            </w:r>
          </w:p>
        </w:tc>
      </w:tr>
    </w:tbl>
    <w:p w:rsidR="00BB67F3" w:rsidRDefault="00BB67F3" w14:paraId="69414550" w14:textId="77777777"/>
    <w:p w:rsidR="00BB67F3" w:rsidRDefault="00BB67F3" w14:paraId="69414551" w14:textId="77777777"/>
    <w:p w:rsidR="00BB67F3" w:rsidRDefault="00BB67F3" w14:paraId="69414552" w14:textId="77777777"/>
    <w:sectPr w:rsidR="00BB67F3"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5301" w:rsidP="00BB67F3" w:rsidRDefault="00985301" w14:paraId="6C50A862" w14:textId="77777777">
      <w:pPr>
        <w:spacing w:after="0" w:line="240" w:lineRule="auto"/>
      </w:pPr>
      <w:r>
        <w:separator/>
      </w:r>
    </w:p>
  </w:endnote>
  <w:endnote w:type="continuationSeparator" w:id="0">
    <w:p w:rsidR="00985301" w:rsidP="00BB67F3" w:rsidRDefault="00985301" w14:paraId="7FEF073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67F3" w:rsidRDefault="00BB67F3" w14:paraId="6941455F" w14:textId="77777777">
    <w:pPr>
      <w:pStyle w:val="Footer"/>
    </w:pPr>
  </w:p>
  <w:p w:rsidR="00BB67F3" w:rsidP="00BB67F3" w:rsidRDefault="00BB67F3" w14:paraId="69414560" w14:textId="777777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5301" w:rsidP="00BB67F3" w:rsidRDefault="00985301" w14:paraId="083E2360" w14:textId="77777777">
      <w:pPr>
        <w:spacing w:after="0" w:line="240" w:lineRule="auto"/>
      </w:pPr>
      <w:r>
        <w:separator/>
      </w:r>
    </w:p>
  </w:footnote>
  <w:footnote w:type="continuationSeparator" w:id="0">
    <w:p w:rsidR="00985301" w:rsidP="00BB67F3" w:rsidRDefault="00985301" w14:paraId="7045B6D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13423"/>
    <w:multiLevelType w:val="hybridMultilevel"/>
    <w:tmpl w:val="BDEA6DE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7AB5D0A"/>
    <w:multiLevelType w:val="hybridMultilevel"/>
    <w:tmpl w:val="2E7EE91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59A6D99"/>
    <w:multiLevelType w:val="hybridMultilevel"/>
    <w:tmpl w:val="5B0C617C"/>
    <w:lvl w:ilvl="0" w:tplc="0C090001">
      <w:start w:val="1"/>
      <w:numFmt w:val="bullet"/>
      <w:lvlText w:val=""/>
      <w:lvlJc w:val="left"/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C5C2E98"/>
    <w:multiLevelType w:val="hybridMultilevel"/>
    <w:tmpl w:val="9AC4E06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7A8"/>
    <w:rsid w:val="0003335F"/>
    <w:rsid w:val="00201DB2"/>
    <w:rsid w:val="00233826"/>
    <w:rsid w:val="003C6AD2"/>
    <w:rsid w:val="00402FBA"/>
    <w:rsid w:val="006347A8"/>
    <w:rsid w:val="00736DA5"/>
    <w:rsid w:val="0078267E"/>
    <w:rsid w:val="007D5D23"/>
    <w:rsid w:val="00985301"/>
    <w:rsid w:val="00BA4CC2"/>
    <w:rsid w:val="00BB67F3"/>
    <w:rsid w:val="00E40902"/>
    <w:rsid w:val="018BECD3"/>
    <w:rsid w:val="02155E23"/>
    <w:rsid w:val="03B12E84"/>
    <w:rsid w:val="04D47E50"/>
    <w:rsid w:val="0C98A167"/>
    <w:rsid w:val="0C9B03D1"/>
    <w:rsid w:val="0CBD387C"/>
    <w:rsid w:val="10538958"/>
    <w:rsid w:val="12618DA8"/>
    <w:rsid w:val="14698CD0"/>
    <w:rsid w:val="1628BDBA"/>
    <w:rsid w:val="19755E07"/>
    <w:rsid w:val="19EA7AD9"/>
    <w:rsid w:val="19FA6B9E"/>
    <w:rsid w:val="1A4BC970"/>
    <w:rsid w:val="1C09B592"/>
    <w:rsid w:val="1C312DE8"/>
    <w:rsid w:val="1D542E65"/>
    <w:rsid w:val="20395808"/>
    <w:rsid w:val="2128807E"/>
    <w:rsid w:val="219FB768"/>
    <w:rsid w:val="227BD2AA"/>
    <w:rsid w:val="2317E470"/>
    <w:rsid w:val="2430926C"/>
    <w:rsid w:val="24DA1F27"/>
    <w:rsid w:val="25B3172E"/>
    <w:rsid w:val="2620A62C"/>
    <w:rsid w:val="28064DCC"/>
    <w:rsid w:val="29725974"/>
    <w:rsid w:val="29DE7133"/>
    <w:rsid w:val="2AA5CE68"/>
    <w:rsid w:val="2B4273B5"/>
    <w:rsid w:val="2FA9FB2E"/>
    <w:rsid w:val="31150FEC"/>
    <w:rsid w:val="3260E49A"/>
    <w:rsid w:val="32E8E912"/>
    <w:rsid w:val="330F1B0F"/>
    <w:rsid w:val="37434931"/>
    <w:rsid w:val="39175316"/>
    <w:rsid w:val="39DBD28E"/>
    <w:rsid w:val="39F25253"/>
    <w:rsid w:val="3FDC47D7"/>
    <w:rsid w:val="42A50CFF"/>
    <w:rsid w:val="440022A0"/>
    <w:rsid w:val="4413AE08"/>
    <w:rsid w:val="46D93F6F"/>
    <w:rsid w:val="4742517D"/>
    <w:rsid w:val="4836D96F"/>
    <w:rsid w:val="4A563BC7"/>
    <w:rsid w:val="4FE2435C"/>
    <w:rsid w:val="50583C64"/>
    <w:rsid w:val="505C0EBA"/>
    <w:rsid w:val="52CBED0A"/>
    <w:rsid w:val="555B805E"/>
    <w:rsid w:val="55FABF11"/>
    <w:rsid w:val="58D87CB6"/>
    <w:rsid w:val="5A744D17"/>
    <w:rsid w:val="5ACE3034"/>
    <w:rsid w:val="5D186DF4"/>
    <w:rsid w:val="5DABEDD9"/>
    <w:rsid w:val="5F576CA7"/>
    <w:rsid w:val="627F5EFC"/>
    <w:rsid w:val="663539F5"/>
    <w:rsid w:val="68B487DF"/>
    <w:rsid w:val="6B0A286F"/>
    <w:rsid w:val="6C61522A"/>
    <w:rsid w:val="732AC1C6"/>
    <w:rsid w:val="73BBFF68"/>
    <w:rsid w:val="74B23EFC"/>
    <w:rsid w:val="750BEDBD"/>
    <w:rsid w:val="775F64F7"/>
    <w:rsid w:val="77E50A8C"/>
    <w:rsid w:val="7A02CEF1"/>
    <w:rsid w:val="7B1CAB4E"/>
    <w:rsid w:val="7BFA6E0D"/>
    <w:rsid w:val="7FD62B25"/>
    <w:rsid w:val="7FEFC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144FB"/>
  <w15:chartTrackingRefBased/>
  <w15:docId w15:val="{5D9F63CD-5DEA-49A2-AF42-7AFF593C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347A8"/>
  </w:style>
  <w:style w:type="paragraph" w:styleId="Heading1">
    <w:name w:val="heading 1"/>
    <w:basedOn w:val="Normal"/>
    <w:next w:val="Normal"/>
    <w:link w:val="Heading1Char"/>
    <w:uiPriority w:val="9"/>
    <w:qFormat/>
    <w:rsid w:val="006347A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7A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7A8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7A8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7A8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47A8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47A8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47A8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47A8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347A8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347A8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347A8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347A8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347A8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347A8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347A8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347A8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347A8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347A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347A8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347A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47A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6347A8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6347A8"/>
    <w:rPr>
      <w:b/>
      <w:bCs/>
    </w:rPr>
  </w:style>
  <w:style w:type="character" w:styleId="Emphasis">
    <w:name w:val="Emphasis"/>
    <w:uiPriority w:val="20"/>
    <w:qFormat/>
    <w:rsid w:val="006347A8"/>
    <w:rPr>
      <w:i/>
      <w:iCs/>
    </w:rPr>
  </w:style>
  <w:style w:type="paragraph" w:styleId="NoSpacing">
    <w:name w:val="No Spacing"/>
    <w:uiPriority w:val="1"/>
    <w:qFormat/>
    <w:rsid w:val="006347A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347A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347A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47A8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347A8"/>
    <w:rPr>
      <w:i/>
      <w:iCs/>
      <w:color w:val="5B9BD5" w:themeColor="accent1"/>
    </w:rPr>
  </w:style>
  <w:style w:type="character" w:styleId="SubtleEmphasis">
    <w:name w:val="Subtle Emphasis"/>
    <w:uiPriority w:val="19"/>
    <w:qFormat/>
    <w:rsid w:val="006347A8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6347A8"/>
    <w:rPr>
      <w:i/>
      <w:iCs/>
      <w:color w:val="5B9BD5" w:themeColor="accent1"/>
    </w:rPr>
  </w:style>
  <w:style w:type="character" w:styleId="SubtleReference">
    <w:name w:val="Subtle Reference"/>
    <w:uiPriority w:val="31"/>
    <w:qFormat/>
    <w:rsid w:val="006347A8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6347A8"/>
    <w:rPr>
      <w:b/>
      <w:bCs/>
      <w:smallCaps/>
      <w:color w:val="5B9BD5" w:themeColor="accent1"/>
      <w:spacing w:val="5"/>
    </w:rPr>
  </w:style>
  <w:style w:type="character" w:styleId="BookTitle">
    <w:name w:val="Book Title"/>
    <w:uiPriority w:val="33"/>
    <w:qFormat/>
    <w:rsid w:val="006347A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47A8"/>
    <w:pPr>
      <w:outlineLvl w:val="9"/>
    </w:pPr>
  </w:style>
  <w:style w:type="table" w:styleId="TableGrid">
    <w:name w:val="Table Grid"/>
    <w:basedOn w:val="TableNormal"/>
    <w:uiPriority w:val="39"/>
    <w:rsid w:val="006347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36DA5"/>
    <w:pPr>
      <w:ind w:left="720"/>
      <w:contextualSpacing/>
    </w:pPr>
  </w:style>
  <w:style w:type="character" w:styleId="af8997404f4f047e4b4d67394973d1f1a167" w:customStyle="1">
    <w:name w:val="af8997404f4f047e4b4d67394973d1f1a167"/>
    <w:basedOn w:val="DefaultParagraphFont"/>
    <w:rsid w:val="00E40902"/>
  </w:style>
  <w:style w:type="paragraph" w:styleId="Header">
    <w:name w:val="header"/>
    <w:basedOn w:val="Normal"/>
    <w:link w:val="HeaderChar"/>
    <w:uiPriority w:val="99"/>
    <w:unhideWhenUsed/>
    <w:rsid w:val="00BB67F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B67F3"/>
  </w:style>
  <w:style w:type="paragraph" w:styleId="Footer">
    <w:name w:val="footer"/>
    <w:basedOn w:val="Normal"/>
    <w:link w:val="FooterChar"/>
    <w:uiPriority w:val="99"/>
    <w:unhideWhenUsed/>
    <w:rsid w:val="00BB67F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B67F3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eatforhealth.gov.au/sites/default/files/content/The%20Guidelines/n55a_australian_dietary_guidelines_summary_131014_1.pdf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eatforhealth.gov.au/sites/default/files/content/The%20Guidelines/n55a_australian_dietary_guidelines_summary_131014_1.pdf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1D4AFA062E143A4B4AC1C2931645B" ma:contentTypeVersion="12" ma:contentTypeDescription="Create a new document." ma:contentTypeScope="" ma:versionID="dfaf32c95eaa4da5ec6da630a1feff0e">
  <xsd:schema xmlns:xsd="http://www.w3.org/2001/XMLSchema" xmlns:xs="http://www.w3.org/2001/XMLSchema" xmlns:p="http://schemas.microsoft.com/office/2006/metadata/properties" xmlns:ns2="d54877a1-6ff2-4fed-b704-8efb188fa6a8" xmlns:ns3="a30f2327-2389-49af-95b9-7c0a647bd1b4" targetNamespace="http://schemas.microsoft.com/office/2006/metadata/properties" ma:root="true" ma:fieldsID="300bb8b250a43a1223bd96867abb9adc" ns2:_="" ns3:_="">
    <xsd:import namespace="d54877a1-6ff2-4fed-b704-8efb188fa6a8"/>
    <xsd:import namespace="a30f2327-2389-49af-95b9-7c0a647bd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877a1-6ff2-4fed-b704-8efb188fa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f2327-2389-49af-95b9-7c0a647bd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30f2327-2389-49af-95b9-7c0a647bd1b4">
      <UserInfo>
        <DisplayName>Jayde Kerr (Hunter New England LHD)</DisplayName>
        <AccountId>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DF592F0-914F-40B6-81BD-E6B8D674C9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669B5B-5C17-4C41-B72A-C9375C45F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4877a1-6ff2-4fed-b704-8efb188fa6a8"/>
    <ds:schemaRef ds:uri="a30f2327-2389-49af-95b9-7c0a647bd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363404-AFB3-4C9C-8E92-611EA74D2F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529D6E-BD71-4C62-BF3C-ADF787B891CC}">
  <ds:schemaRefs>
    <ds:schemaRef ds:uri="http://schemas.microsoft.com/office/2006/metadata/properties"/>
    <ds:schemaRef ds:uri="http://schemas.microsoft.com/office/infopath/2007/PartnerControls"/>
    <ds:schemaRef ds:uri="a30f2327-2389-49af-95b9-7c0a647bd1b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HNELHD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Jayde Kerr</dc:creator>
  <keywords/>
  <dc:description/>
  <lastModifiedBy>Jayde Kerr (Hunter New England LHD)</lastModifiedBy>
  <revision>5</revision>
  <dcterms:created xsi:type="dcterms:W3CDTF">2022-02-07T09:37:00.0000000Z</dcterms:created>
  <dcterms:modified xsi:type="dcterms:W3CDTF">2022-02-08T22:06:22.3310276Z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0x0101004511D4AFA062E143A4B4AC1C2931645B</vt:lpwstr>
  </property>
</Properties>
</file>